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D94" w:rsidRPr="00294170" w:rsidRDefault="00175D94" w:rsidP="00175D94">
      <w:pPr>
        <w:rPr>
          <w:rFonts w:ascii="Times New Roman" w:hAnsi="Times New Roman" w:cs="Times New Roman"/>
          <w:b/>
          <w:sz w:val="28"/>
          <w:szCs w:val="28"/>
        </w:rPr>
      </w:pPr>
      <w:r w:rsidRPr="00294170">
        <w:rPr>
          <w:rFonts w:ascii="Times New Roman" w:hAnsi="Times New Roman" w:cs="Times New Roman"/>
          <w:b/>
          <w:sz w:val="28"/>
          <w:szCs w:val="28"/>
        </w:rPr>
        <w:t xml:space="preserve">Вопросы к зачету по дисциплине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4170">
        <w:rPr>
          <w:rFonts w:ascii="Times New Roman" w:hAnsi="Times New Roman" w:cs="Times New Roman"/>
          <w:b/>
          <w:sz w:val="28"/>
          <w:szCs w:val="28"/>
        </w:rPr>
        <w:t>«Генетика  человека с основами медицинской генетики</w:t>
      </w:r>
      <w:r>
        <w:rPr>
          <w:rFonts w:ascii="Times New Roman" w:hAnsi="Times New Roman" w:cs="Times New Roman"/>
          <w:b/>
          <w:sz w:val="28"/>
          <w:szCs w:val="28"/>
        </w:rPr>
        <w:t xml:space="preserve">»  </w:t>
      </w:r>
      <w:r w:rsidRPr="00294170">
        <w:rPr>
          <w:rFonts w:ascii="Times New Roman" w:hAnsi="Times New Roman" w:cs="Times New Roman"/>
          <w:b/>
          <w:sz w:val="28"/>
          <w:szCs w:val="28"/>
        </w:rPr>
        <w:t>для специальности 060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294170">
        <w:rPr>
          <w:rFonts w:ascii="Times New Roman" w:hAnsi="Times New Roman" w:cs="Times New Roman"/>
          <w:b/>
          <w:sz w:val="28"/>
          <w:szCs w:val="28"/>
        </w:rPr>
        <w:t>01 «</w:t>
      </w:r>
      <w:r>
        <w:rPr>
          <w:rFonts w:ascii="Times New Roman" w:hAnsi="Times New Roman" w:cs="Times New Roman"/>
          <w:b/>
          <w:sz w:val="28"/>
          <w:szCs w:val="28"/>
        </w:rPr>
        <w:t>ФАРМАЦИЯ</w:t>
      </w:r>
      <w:r w:rsidRPr="00294170">
        <w:rPr>
          <w:rFonts w:ascii="Times New Roman" w:hAnsi="Times New Roman" w:cs="Times New Roman"/>
          <w:b/>
          <w:sz w:val="28"/>
          <w:szCs w:val="28"/>
        </w:rPr>
        <w:t>»</w:t>
      </w:r>
    </w:p>
    <w:p w:rsidR="00175D94" w:rsidRPr="00294170" w:rsidRDefault="00175D94" w:rsidP="00175D94">
      <w:pPr>
        <w:pStyle w:val="a3"/>
        <w:numPr>
          <w:ilvl w:val="0"/>
          <w:numId w:val="5"/>
        </w:numPr>
      </w:pPr>
      <w:r w:rsidRPr="00294170">
        <w:t xml:space="preserve">Генетика – область биологии, изучающая наследственность и изменчивость. </w:t>
      </w:r>
    </w:p>
    <w:p w:rsidR="00175D94" w:rsidRPr="00294170" w:rsidRDefault="00175D94" w:rsidP="00175D94">
      <w:pPr>
        <w:pStyle w:val="a3"/>
        <w:numPr>
          <w:ilvl w:val="0"/>
          <w:numId w:val="5"/>
        </w:numPr>
        <w:spacing w:after="0"/>
        <w:rPr>
          <w:bCs/>
        </w:rPr>
      </w:pPr>
      <w:r w:rsidRPr="00294170">
        <w:rPr>
          <w:bCs/>
        </w:rPr>
        <w:t>История исследований генетики человека.</w:t>
      </w:r>
    </w:p>
    <w:p w:rsidR="00175D94" w:rsidRPr="00294170" w:rsidRDefault="00175D94" w:rsidP="00175D94">
      <w:pPr>
        <w:pStyle w:val="a3"/>
        <w:numPr>
          <w:ilvl w:val="0"/>
          <w:numId w:val="5"/>
        </w:numPr>
        <w:spacing w:after="0"/>
        <w:rPr>
          <w:bCs/>
        </w:rPr>
      </w:pPr>
      <w:r w:rsidRPr="00294170">
        <w:rPr>
          <w:bCs/>
        </w:rPr>
        <w:t>Программа «Геном человека».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Изучение антропогенетики. Медицинской генетики.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Понятие о гетерохроматине и эухроматине. Половой хроматин. Строение и типы метафазных хромосом человека.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Современные методы цитологического анализа хромосом.</w:t>
      </w:r>
    </w:p>
    <w:p w:rsidR="00175D94" w:rsidRPr="00294170" w:rsidRDefault="00175D94" w:rsidP="00175D94">
      <w:pPr>
        <w:pStyle w:val="a3"/>
        <w:numPr>
          <w:ilvl w:val="0"/>
          <w:numId w:val="5"/>
        </w:numPr>
        <w:spacing w:after="0"/>
        <w:rPr>
          <w:bCs/>
        </w:rPr>
      </w:pPr>
      <w:r w:rsidRPr="00294170">
        <w:t>Ядро, ядерная оболочка,  ядерный сок, ядрышки, хроматин и хромосомы.</w:t>
      </w:r>
    </w:p>
    <w:p w:rsidR="00175D94" w:rsidRPr="00294170" w:rsidRDefault="00175D94" w:rsidP="00175D94">
      <w:pPr>
        <w:pStyle w:val="a3"/>
        <w:numPr>
          <w:ilvl w:val="0"/>
          <w:numId w:val="5"/>
        </w:numPr>
        <w:spacing w:after="0"/>
        <w:rPr>
          <w:bCs/>
        </w:rPr>
      </w:pPr>
      <w:r w:rsidRPr="00294170">
        <w:t>Понятие о кариотипе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Жизненный цикл клетки: интерфаза и период деления.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Изучение способыов деления эукариотических клеток: митоз, амитоз, мейоз, их краткие характеристики. </w:t>
      </w:r>
    </w:p>
    <w:p w:rsidR="00175D94" w:rsidRPr="00294170" w:rsidRDefault="00175D94" w:rsidP="00175D94">
      <w:pPr>
        <w:pStyle w:val="a3"/>
        <w:numPr>
          <w:ilvl w:val="0"/>
          <w:numId w:val="5"/>
        </w:numPr>
        <w:spacing w:after="0"/>
        <w:rPr>
          <w:bCs/>
        </w:rPr>
      </w:pPr>
      <w:r w:rsidRPr="00294170">
        <w:t>Биологическое значение митоза. Факторы, влияющие на протекание митоза.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Хромосомные наборы соматических и половых клеток.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Интерфаза, ее периоды, характеристика происходящих процессов. </w:t>
      </w:r>
    </w:p>
    <w:p w:rsidR="00175D94" w:rsidRPr="00294170" w:rsidRDefault="00175D94" w:rsidP="00175D94">
      <w:pPr>
        <w:pStyle w:val="a3"/>
        <w:numPr>
          <w:ilvl w:val="0"/>
          <w:numId w:val="5"/>
        </w:numPr>
        <w:spacing w:after="0"/>
        <w:rPr>
          <w:bCs/>
        </w:rPr>
      </w:pPr>
      <w:r w:rsidRPr="00294170">
        <w:t>Митоз (непрямое деление) – универсальный способ деления соматических клеток.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Фазы митоза, их характеристика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Генный уровень организации наследственного материала. Химическая организация гена.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Мономеры нуклеиновых кислот – нуклеотиды. Виды нуклеотидов ДНК и РНК. </w:t>
      </w:r>
    </w:p>
    <w:p w:rsidR="00175D94" w:rsidRPr="00294170" w:rsidRDefault="00175D94" w:rsidP="00175D94">
      <w:pPr>
        <w:pStyle w:val="a3"/>
        <w:numPr>
          <w:ilvl w:val="0"/>
          <w:numId w:val="5"/>
        </w:numPr>
        <w:spacing w:after="0"/>
        <w:rPr>
          <w:bCs/>
        </w:rPr>
      </w:pPr>
      <w:r w:rsidRPr="00294170">
        <w:t>Биологический (генетический) код и его свойства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Свойства ДНК: репликация и репарация. </w:t>
      </w:r>
    </w:p>
    <w:p w:rsidR="00175D94" w:rsidRPr="00294170" w:rsidRDefault="00175D94" w:rsidP="00175D94">
      <w:pPr>
        <w:pStyle w:val="a3"/>
        <w:numPr>
          <w:ilvl w:val="0"/>
          <w:numId w:val="5"/>
        </w:numPr>
        <w:spacing w:after="0"/>
        <w:rPr>
          <w:bCs/>
        </w:rPr>
      </w:pPr>
      <w:r w:rsidRPr="00294170">
        <w:t>Основные различия в строении и функциях ДНК и РНК. Локализация нуклеиновых кислот в клетке.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Строение нуклеиновых кислот. Виды нуклеиновых кислот. ДНК и РНК как биополимеры. </w:t>
      </w:r>
    </w:p>
    <w:p w:rsidR="00175D94" w:rsidRPr="00294170" w:rsidRDefault="00175D94" w:rsidP="00175D94">
      <w:pPr>
        <w:pStyle w:val="a3"/>
        <w:numPr>
          <w:ilvl w:val="0"/>
          <w:numId w:val="5"/>
        </w:numPr>
        <w:spacing w:after="0"/>
        <w:rPr>
          <w:bCs/>
        </w:rPr>
      </w:pPr>
      <w:r w:rsidRPr="00294170">
        <w:t>Виды РНК</w:t>
      </w:r>
    </w:p>
    <w:p w:rsidR="00175D94" w:rsidRPr="00294170" w:rsidRDefault="00175D94" w:rsidP="00175D94">
      <w:pPr>
        <w:pStyle w:val="a3"/>
        <w:numPr>
          <w:ilvl w:val="0"/>
          <w:numId w:val="5"/>
        </w:numPr>
        <w:spacing w:after="0"/>
        <w:rPr>
          <w:bCs/>
        </w:rPr>
      </w:pPr>
      <w:r w:rsidRPr="00294170">
        <w:t xml:space="preserve">Структура ДНК. Модель </w:t>
      </w:r>
      <w:proofErr w:type="gramStart"/>
      <w:r w:rsidRPr="00294170">
        <w:t>Дж</w:t>
      </w:r>
      <w:proofErr w:type="gramEnd"/>
      <w:r w:rsidRPr="00294170">
        <w:t>. Уотсона и Ф. Крика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Органические вещества клетки.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Свойства белков: денатурация и ренатурация. Гидрофильные свойства белков.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Специфичность белков.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Функции белков в организме. Белки, как биологические полимеры. Аминокислоты – мономеры белков, их амфотерный характер. Механизм образования полипептида.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Структуры белковых молекул.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Проблемы несовместимости белков.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Роль нуклеиновых кислот в процессе передачи наследственной информации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Роль ферментов и АТФ в биосинтезе белка.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Процесс транскрипции и его характеристика.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Участие и-РНК, т-РНК и р-РНК в биосинтезе белка.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Процесс транскрипции и его характеристика.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Последовательность процессов трансляции, протекающих в рибосомах.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Предмет изучения генетики, задачи генетики и ее значение для медицины.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Наследование альтернативных признаков. Аутосомное наследование.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Анализирующее скрещивание. Хромосомная теория наследственности Т. Моргана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Моногибридное скрещивание. Дигибридное скрещивание.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snapToGrid w:val="0"/>
        <w:rPr>
          <w:rFonts w:ascii="Times New Roman" w:hAnsi="Times New Roman" w:cs="Times New Roman"/>
          <w:bCs/>
          <w:sz w:val="24"/>
          <w:szCs w:val="24"/>
        </w:rPr>
      </w:pPr>
      <w:r w:rsidRPr="00294170">
        <w:rPr>
          <w:rFonts w:ascii="Times New Roman" w:hAnsi="Times New Roman" w:cs="Times New Roman"/>
          <w:bCs/>
          <w:sz w:val="24"/>
          <w:szCs w:val="24"/>
        </w:rPr>
        <w:t xml:space="preserve">Половые и неполовые хромосомы.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9417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Аутосомный и сцепленный с полом типы наследования. </w:t>
      </w:r>
      <w:proofErr w:type="gramEnd"/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bCs/>
          <w:sz w:val="24"/>
          <w:szCs w:val="24"/>
        </w:rPr>
        <w:t>Доминантный и рецессивный характер наследования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Наследование признаков при взаимодействии аллельных генов: явления полного и неполного доминирования.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Наследование признаков при взаимодействии неаллельных генов. Комплементарное взаимодействие. Эпистаз. Полимерия. Плейотропия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Генетическое определение групп крови и резус – фактора.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X-сцепленное наследование, Y-сцепленное наследование.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Сцепленное с полом наследование.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Наследственные заболевания, сцепленные с полом (гемофилия, дальтонизм).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Классификация форм изменчивости.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Ненаследственная изменчивость.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Модификации. Норма реакции. Вариационный ряд. Закон Кетле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Мутации. Закон гомологических рядов наследственной изменчивости Н. И. Вавилова.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Комбинативная изменчивость.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Примеры наследственной изменчивости у человека. Наследственная изменчивость.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Классификация мутаций.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Факторы, вызывающие мутации. Мутагенез и его виды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Понятие о моногенных и хромосомных заболеваниях.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Понятие о мультифакториальных (полигенных) заболеваниях, их особенности, профилактика.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Классификация наследственных болезней.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Хромосомные болезни.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94170">
        <w:rPr>
          <w:rFonts w:ascii="Times New Roman" w:hAnsi="Times New Roman" w:cs="Times New Roman"/>
          <w:sz w:val="24"/>
          <w:szCs w:val="24"/>
        </w:rPr>
        <w:t>Синдромы</w:t>
      </w:r>
      <w:proofErr w:type="gramEnd"/>
      <w:r w:rsidRPr="00294170">
        <w:rPr>
          <w:rFonts w:ascii="Times New Roman" w:hAnsi="Times New Roman" w:cs="Times New Roman"/>
          <w:sz w:val="24"/>
          <w:szCs w:val="24"/>
        </w:rPr>
        <w:t xml:space="preserve"> связанные с числовыми аномалиями аутосом (синдром Дауна, синдром Эдвардса, синдром Патау).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94170">
        <w:rPr>
          <w:rFonts w:ascii="Times New Roman" w:hAnsi="Times New Roman" w:cs="Times New Roman"/>
          <w:sz w:val="24"/>
          <w:szCs w:val="24"/>
        </w:rPr>
        <w:t>Синдромы</w:t>
      </w:r>
      <w:proofErr w:type="gramEnd"/>
      <w:r w:rsidRPr="00294170">
        <w:rPr>
          <w:rFonts w:ascii="Times New Roman" w:hAnsi="Times New Roman" w:cs="Times New Roman"/>
          <w:sz w:val="24"/>
          <w:szCs w:val="24"/>
        </w:rPr>
        <w:t xml:space="preserve"> связанные с числовыми аномалиями половых хромосом (синдром Шерешевского-Тернера, синдром Клайнфельтера, синдром трисомии Х).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Нарушение обмена </w:t>
      </w:r>
      <w:r w:rsidRPr="0029417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аминокислот.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Нарушение обмена углеводов, липидов.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3"/>
          <w:sz w:val="24"/>
          <w:szCs w:val="24"/>
        </w:rPr>
        <w:t>Мукополисахаридозы.</w:t>
      </w:r>
      <w:r w:rsidRPr="00294170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2"/>
          <w:sz w:val="24"/>
          <w:szCs w:val="24"/>
        </w:rPr>
        <w:t>Нарушение обмена гормонов.</w:t>
      </w:r>
      <w:r w:rsidRPr="002941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Причины моногенных заболеваний.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Клиника, диагностика, лечение моногенных заболеваний.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Биохимический метод изучения генетики человека.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Близнецовый метод изучения генетики человека.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Популяционно-статистический метод изучения генетики человека.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Примеры наследственных заболеваний.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Особенности человека, как объекта генетических исследований.</w:t>
      </w:r>
      <w:proofErr w:type="gramStart"/>
      <w:r w:rsidRPr="0029417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941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4170">
        <w:rPr>
          <w:rFonts w:ascii="Times New Roman" w:hAnsi="Times New Roman" w:cs="Times New Roman"/>
          <w:sz w:val="24"/>
          <w:szCs w:val="24"/>
        </w:rPr>
        <w:t>Генеалогический метод</w:t>
      </w:r>
      <w:proofErr w:type="gramEnd"/>
      <w:r w:rsidRPr="00294170">
        <w:rPr>
          <w:rFonts w:ascii="Times New Roman" w:hAnsi="Times New Roman" w:cs="Times New Roman"/>
          <w:sz w:val="24"/>
          <w:szCs w:val="24"/>
        </w:rPr>
        <w:t xml:space="preserve"> изучения генетики человека. </w:t>
      </w:r>
    </w:p>
    <w:p w:rsidR="00175D94" w:rsidRPr="00294170" w:rsidRDefault="00175D94" w:rsidP="00175D9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Цитогенетический метод изучения генетики человека</w:t>
      </w:r>
    </w:p>
    <w:p w:rsidR="00175D94" w:rsidRPr="00090F3B" w:rsidRDefault="00175D94" w:rsidP="00175D94">
      <w:pPr>
        <w:pStyle w:val="a5"/>
        <w:jc w:val="both"/>
        <w:rPr>
          <w:sz w:val="20"/>
          <w:szCs w:val="20"/>
        </w:rPr>
      </w:pPr>
    </w:p>
    <w:p w:rsidR="00175D94" w:rsidRDefault="00175D94"/>
    <w:sectPr w:rsidR="00175D94" w:rsidSect="007E482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8C086D"/>
    <w:multiLevelType w:val="hybridMultilevel"/>
    <w:tmpl w:val="0CAEC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1344A"/>
    <w:multiLevelType w:val="hybridMultilevel"/>
    <w:tmpl w:val="0CAEC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A5467"/>
    <w:multiLevelType w:val="hybridMultilevel"/>
    <w:tmpl w:val="0CAEC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143F57"/>
    <w:multiLevelType w:val="hybridMultilevel"/>
    <w:tmpl w:val="0CAEC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DB4"/>
    <w:rsid w:val="00090F3B"/>
    <w:rsid w:val="00130BC1"/>
    <w:rsid w:val="00175D94"/>
    <w:rsid w:val="0022778F"/>
    <w:rsid w:val="00270281"/>
    <w:rsid w:val="00294170"/>
    <w:rsid w:val="003117D3"/>
    <w:rsid w:val="00512FBF"/>
    <w:rsid w:val="007E482D"/>
    <w:rsid w:val="00945C2E"/>
    <w:rsid w:val="00A166C4"/>
    <w:rsid w:val="00AF1449"/>
    <w:rsid w:val="00B014B9"/>
    <w:rsid w:val="00C46B3F"/>
    <w:rsid w:val="00C762C2"/>
    <w:rsid w:val="00D20575"/>
    <w:rsid w:val="00E0144C"/>
    <w:rsid w:val="00E0242A"/>
    <w:rsid w:val="00F16DB4"/>
    <w:rsid w:val="00F32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DB4"/>
  </w:style>
  <w:style w:type="paragraph" w:styleId="1">
    <w:name w:val="heading 1"/>
    <w:basedOn w:val="a"/>
    <w:next w:val="a"/>
    <w:link w:val="10"/>
    <w:uiPriority w:val="9"/>
    <w:qFormat/>
    <w:rsid w:val="00E024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24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"/>
    <w:basedOn w:val="a"/>
    <w:link w:val="a4"/>
    <w:rsid w:val="0027028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2702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270281"/>
    <w:pPr>
      <w:ind w:left="720"/>
      <w:contextualSpacing/>
    </w:pPr>
  </w:style>
  <w:style w:type="character" w:customStyle="1" w:styleId="WW8Num5z0">
    <w:name w:val="WW8Num5z0"/>
    <w:rsid w:val="00512FBF"/>
    <w:rPr>
      <w:rFonts w:ascii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75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5D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2543</TotalTime>
  <Pages>1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Медучилище</Company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ЗавОтделения</dc:creator>
  <cp:keywords/>
  <dc:description/>
  <cp:lastModifiedBy>user</cp:lastModifiedBy>
  <cp:revision>10</cp:revision>
  <cp:lastPrinted>2011-11-18T09:20:00Z</cp:lastPrinted>
  <dcterms:created xsi:type="dcterms:W3CDTF">2011-11-15T06:41:00Z</dcterms:created>
  <dcterms:modified xsi:type="dcterms:W3CDTF">2012-09-26T05:18:00Z</dcterms:modified>
</cp:coreProperties>
</file>